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77" w:rsidRDefault="007119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977" w:rsidRDefault="007119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19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977" w:rsidRDefault="00711977">
            <w:pPr>
              <w:pStyle w:val="ConsPlusNormal"/>
            </w:pPr>
            <w:r>
              <w:t>16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977" w:rsidRDefault="00711977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711977" w:rsidRDefault="00711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jc w:val="center"/>
      </w:pPr>
      <w:r>
        <w:t>ХАНТЫ-МАНСИЙСКИЙ АВТОНОМНЫЙ ОКРУГ - ЮГРА</w:t>
      </w:r>
    </w:p>
    <w:p w:rsidR="00711977" w:rsidRDefault="00711977">
      <w:pPr>
        <w:pStyle w:val="ConsPlusTitle"/>
        <w:jc w:val="center"/>
      </w:pPr>
    </w:p>
    <w:p w:rsidR="00711977" w:rsidRDefault="00711977">
      <w:pPr>
        <w:pStyle w:val="ConsPlusTitle"/>
        <w:jc w:val="center"/>
      </w:pPr>
      <w:r>
        <w:t>ЗАКОН</w:t>
      </w:r>
    </w:p>
    <w:p w:rsidR="00711977" w:rsidRDefault="00711977">
      <w:pPr>
        <w:pStyle w:val="ConsPlusTitle"/>
        <w:jc w:val="center"/>
      </w:pPr>
    </w:p>
    <w:p w:rsidR="00711977" w:rsidRDefault="00711977">
      <w:pPr>
        <w:pStyle w:val="ConsPlusTitle"/>
        <w:jc w:val="center"/>
      </w:pPr>
      <w:r>
        <w:t>О РЕГУЛИРОВАНИИ ОТДЕЛЬНЫХ ВОПРОСОВ В ОБЛАСТИ ОБОРОТА</w:t>
      </w:r>
    </w:p>
    <w:p w:rsidR="00711977" w:rsidRDefault="00711977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711977" w:rsidRDefault="00711977">
      <w:pPr>
        <w:pStyle w:val="ConsPlusTitle"/>
        <w:jc w:val="center"/>
      </w:pPr>
      <w:r>
        <w:t>В ХАНТЫ-МАНСИЙСКОМ АВТОНОМНОМ ОКРУГЕ - ЮГРЕ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jc w:val="center"/>
      </w:pPr>
      <w:r>
        <w:t>Принят Думой Ханты-Мансийского</w:t>
      </w:r>
    </w:p>
    <w:p w:rsidR="00711977" w:rsidRDefault="00711977">
      <w:pPr>
        <w:pStyle w:val="ConsPlusNormal"/>
        <w:jc w:val="center"/>
      </w:pPr>
      <w:r>
        <w:t>автономного округа - Югры 16 июня 2016 года</w:t>
      </w:r>
    </w:p>
    <w:p w:rsidR="00711977" w:rsidRDefault="0071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977" w:rsidRDefault="007119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977" w:rsidRDefault="007119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31.03.2017 </w:t>
            </w:r>
            <w:hyperlink r:id="rId5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23.11.2017 </w:t>
            </w:r>
            <w:hyperlink r:id="rId6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711977" w:rsidRDefault="00711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7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9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711977" w:rsidRDefault="007119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0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31.08.2021 </w:t>
            </w:r>
            <w:hyperlink r:id="rId11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</w:tr>
    </w:tbl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</w:t>
      </w:r>
      <w:hyperlink r:id="rId13" w:history="1">
        <w:r>
          <w:rPr>
            <w:color w:val="0000FF"/>
          </w:rPr>
          <w:t>О государственном регулировании производства</w:t>
        </w:r>
      </w:hyperlink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711977" w:rsidRDefault="00711977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23.11.2017 N 77-оз)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>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1) лицензирование розничной продажи алкогольной продукции (за исключением лицензирования розничной продажи, определенной </w:t>
      </w:r>
      <w:hyperlink r:id="rId16" w:history="1">
        <w:r>
          <w:rPr>
            <w:color w:val="0000FF"/>
          </w:rPr>
          <w:t>абзацем двенадцатым пункта 2 статьи 18</w:t>
        </w:r>
      </w:hyperlink>
      <w:r>
        <w:t xml:space="preserve"> </w:t>
      </w:r>
      <w:r>
        <w:lastRenderedPageBreak/>
        <w:t>Федерального закона);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25.03.2021 N 19-оз)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продукции;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23.02.2018 N 13-оз)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23.11.2017 N 77-оз)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3.1) утверждение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31.08.2021 N 70-оз)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 (далее - федеральный орган по контролю и надзору);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25.03.2021 N 19-оз)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6) определение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продукции;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7) представление в форме электронных документов в трехдневный срок со дня получения запроса: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в уполномоченный Правительством Российской Федерации федеральный орган исполнительной власти по запросу данного органа сведений о прилегающих территориях, указанных в </w:t>
      </w:r>
      <w:hyperlink r:id="rId2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в федеральный орган по контролю и надзору по запросу данного органа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а также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территориях;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25.03.2021 N 19-оз)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04.08.2020 N 72-оз)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9) установление </w:t>
      </w:r>
      <w:proofErr w:type="gramStart"/>
      <w:r>
        <w:t>границ</w:t>
      </w:r>
      <w:proofErr w:type="gramEnd"/>
      <w:r>
        <w:t xml:space="preserve"> прилегающих к местам массового скопления граждан территорий в период проведения публичных мероприятий, организуемых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при согласовании проведения таких мероприятий;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30" w:history="1">
        <w:r>
          <w:rPr>
            <w:color w:val="0000FF"/>
          </w:rPr>
          <w:t>порядка</w:t>
        </w:r>
      </w:hyperlink>
      <w:r>
        <w:t xml:space="preserve">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11) установление порядка информирования органами местного самоуправления муниципальных образований автономного округа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территорий, указанных в </w:t>
      </w:r>
      <w:hyperlink r:id="rId32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закона;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12) утверждение </w:t>
      </w:r>
      <w:hyperlink r:id="rId34" w:history="1">
        <w:r>
          <w:rPr>
            <w:color w:val="0000FF"/>
          </w:rPr>
          <w:t>перечня</w:t>
        </w:r>
      </w:hyperlink>
      <w:r>
        <w:t xml:space="preserve">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связи", по согласованию с уполномоченным Правительством Российской Федерации федеральным органом исполнительной власти.</w:t>
      </w:r>
    </w:p>
    <w:p w:rsidR="00711977" w:rsidRDefault="00711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23.11.2017 N 77-оз)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4. Дополнительные ограничения времени, условий и мест розничной продажи алкогольной продукции (за исключением розничной продажи алкогольной продукции при оказании услуг общественного питания)</w:t>
      </w:r>
    </w:p>
    <w:p w:rsidR="00711977" w:rsidRDefault="00711977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26.11.2020 N 115-оз)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bookmarkStart w:id="0" w:name="P66"/>
      <w:bookmarkEnd w:id="0"/>
      <w:r>
        <w:t xml:space="preserve">1. 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</w:t>
      </w:r>
      <w:r>
        <w:lastRenderedPageBreak/>
        <w:t xml:space="preserve">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711977" w:rsidRDefault="00711977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 В Ханты-Мансийском автономном округе - Югре не допускается розничная продажа алкогольной продукции: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2) на автомобильных и железнодорожных мостах;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3) в культовых зданиях и сооружениях, находящихся в пользовании религиозных организаций;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4) в зоне чрезвычайной ситуации в случае введения в автономном округе режима чрезвычайной ситуации;</w:t>
      </w:r>
    </w:p>
    <w:p w:rsidR="00711977" w:rsidRDefault="0071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977" w:rsidRDefault="0071197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 части 2 статьи 4 </w:t>
            </w:r>
            <w:hyperlink r:id="rId3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</w:tr>
    </w:tbl>
    <w:p w:rsidR="00711977" w:rsidRDefault="00711977">
      <w:pPr>
        <w:pStyle w:val="ConsPlusNormal"/>
        <w:spacing w:before="280"/>
        <w:ind w:firstLine="540"/>
        <w:jc w:val="both"/>
      </w:pPr>
      <w:bookmarkStart w:id="2" w:name="P73"/>
      <w:bookmarkEnd w:id="2"/>
      <w:r>
        <w:t>5) в нежилых помещениях, расположенных в многоквартирных домах, в пристроенных, встроенных, встроенно-пристроенных помещениях многоквартирных домов, за исключением случая, когда вход для посетителей в торговый объект организован со стороны красных линий улично-дорожной сети за пределами минимального расстояния от детской игровой (спортивной) площадки;</w:t>
      </w:r>
    </w:p>
    <w:p w:rsidR="00711977" w:rsidRDefault="0071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977" w:rsidRDefault="0071197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6 части 2 статьи 4 </w:t>
            </w:r>
            <w:hyperlink r:id="rId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</w:tr>
    </w:tbl>
    <w:p w:rsidR="00711977" w:rsidRDefault="00711977">
      <w:pPr>
        <w:pStyle w:val="ConsPlusNormal"/>
        <w:spacing w:before="280"/>
        <w:ind w:firstLine="540"/>
        <w:jc w:val="both"/>
      </w:pPr>
      <w:bookmarkStart w:id="3" w:name="P75"/>
      <w:bookmarkEnd w:id="3"/>
      <w:r>
        <w:t>6) в отдельно стоящих зданиях, расположенных на земельных участках, граничащих с придомовой территорией многоквартирного дома, если 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 (спортивной) площадки, расположенной на придомовой территории или на территории общего пользования.</w:t>
      </w:r>
    </w:p>
    <w:p w:rsidR="00711977" w:rsidRDefault="007119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977" w:rsidRDefault="00711977">
            <w:pPr>
              <w:pStyle w:val="ConsPlusNormal"/>
              <w:jc w:val="both"/>
            </w:pPr>
            <w:r>
              <w:rPr>
                <w:color w:val="392C69"/>
              </w:rPr>
              <w:t xml:space="preserve">Часть 3 статьи 4 </w:t>
            </w:r>
            <w:hyperlink r:id="rId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77" w:rsidRDefault="00711977">
            <w:pPr>
              <w:spacing w:after="1" w:line="0" w:lineRule="atLeast"/>
            </w:pPr>
          </w:p>
        </w:tc>
      </w:tr>
    </w:tbl>
    <w:p w:rsidR="00711977" w:rsidRDefault="00711977">
      <w:pPr>
        <w:pStyle w:val="ConsPlusNormal"/>
        <w:spacing w:before="280"/>
        <w:ind w:firstLine="540"/>
        <w:jc w:val="both"/>
      </w:pPr>
      <w:r>
        <w:t xml:space="preserve">3. Осуществляемая в торговом объекте розничная продажа алкогольной продукции должна быть прекращена в случаях, предусмотренных </w:t>
      </w:r>
      <w:hyperlink w:anchor="P73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 пункта 2</w:t>
        </w:r>
      </w:hyperlink>
      <w:r>
        <w:t xml:space="preserve"> настоящей статьи, при условии, что эта деятельность осуществлялась до момента наступления следующих обстоятельств (при отсутствии других ограничений) не позднее чем через год со дня: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1) утверждения документации по планировке территории, предусматривающей изменение красных линий улично-дорожной сети;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lastRenderedPageBreak/>
        <w:t>2) сдачи в эксплуатацию многоквартирного дома (в том числе после реконструкции), на придомовой территории которого размещена детская игровая (спортивная) площадка;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3) сдачи в эксплуатацию детской игровой (спортивной) площадки, возведенной на территории общего пользования;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4) принятия в состав общего имущества собственников помещений в многоквартирном доме детской игровой (спортивной) площадки, размещенной на придомовой территории, в соответствии с решением общего собрания собственников помещений в многоквартирном доме.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4. В Ханты-Мансийском автономном округе - Югре розничная продажа алкогольной продукции не допускается в торговых объектах в случаях, если: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1)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2) размещенная в торговом зале и (или) на вывеске, в рекламе, в информационно-телекоммуникационной сети "Интернет" информация содержит сведения о розничной продаже в торговом объекте алкогольной продукции при оказании услуг общественного питания, в том числе имеются указания на тип объекта общественного питания, режим работы после 20.00 часов по местному времени;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3) в доступном для обозрения покупателей месте в торговом зале отсутствует объявление об установленном </w:t>
      </w:r>
      <w:hyperlink w:anchor="P66" w:history="1">
        <w:r>
          <w:rPr>
            <w:color w:val="0000FF"/>
          </w:rPr>
          <w:t>пунктом 1</w:t>
        </w:r>
      </w:hyperlink>
      <w:r>
        <w:t xml:space="preserve"> настоящей статьи дополнительном ограничении розничной продажи алкогольной продукции, на оборудовании для демонстрации и выкладки алкогольной продукции отсутствует явное обозначение того, что алкогольная продукция после 20.00 часов по местному времени не продается, и при этом торговый объект осуществляет обслуживание покупателей после 20.00 часов по местному времени.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5. В Ханты-Мансийском автономном округе - Югре не допускается розничная продажа алкогольной продукции в объектах общественного питания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приобретенной алкогольной продукции.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5. Дополнительное ограничение розничной продажи алкогольной продукции при оказании услуг общественного питания</w:t>
      </w:r>
    </w:p>
    <w:p w:rsidR="00711977" w:rsidRDefault="00711977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26.11.2020 N 115-оз)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r>
        <w:t>В Ханты-Мансийском автономном округе - Югре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2018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ХМАО - Югры от 23.11.2017 N 77-оз.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7. Требования к минимальному размеру уставного капитала (уставного фонда) организаций, осуществляющих розничную продажу алкогольной продукции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25.03.2021 N 19-оз)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bookmarkStart w:id="4" w:name="P98"/>
      <w:bookmarkEnd w:id="4"/>
      <w:r>
        <w:t xml:space="preserve">1.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 границах городов, требование к минимальному </w:t>
      </w:r>
      <w:hyperlink r:id="rId44" w:history="1">
        <w:r>
          <w:rPr>
            <w:color w:val="0000FF"/>
          </w:rPr>
          <w:t>размеру</w:t>
        </w:r>
      </w:hyperlink>
      <w:r>
        <w:t xml:space="preserve"> уставного капитала (уставного фонда) устанавливается в размере 1000000 рублей.</w:t>
      </w:r>
    </w:p>
    <w:p w:rsidR="00711977" w:rsidRDefault="00711977">
      <w:pPr>
        <w:pStyle w:val="ConsPlusNormal"/>
        <w:jc w:val="both"/>
      </w:pPr>
      <w:r>
        <w:lastRenderedPageBreak/>
        <w:t xml:space="preserve">(в ред. Законов ХМАО - Югры от 31.03.2017 </w:t>
      </w:r>
      <w:hyperlink r:id="rId45" w:history="1">
        <w:r>
          <w:rPr>
            <w:color w:val="0000FF"/>
          </w:rPr>
          <w:t>N 12-оз</w:t>
        </w:r>
      </w:hyperlink>
      <w:r>
        <w:t xml:space="preserve">, от 25.03.2021 </w:t>
      </w:r>
      <w:hyperlink r:id="rId46" w:history="1">
        <w:r>
          <w:rPr>
            <w:color w:val="0000FF"/>
          </w:rPr>
          <w:t>N 19-оз</w:t>
        </w:r>
      </w:hyperlink>
      <w:r>
        <w:t>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вне границ городов, требование к минимальному размеру уставного капитала (уставного фонда) устанавливается в размере 500000 рублей.</w:t>
      </w:r>
    </w:p>
    <w:p w:rsidR="00711977" w:rsidRDefault="00711977">
      <w:pPr>
        <w:pStyle w:val="ConsPlusNormal"/>
        <w:jc w:val="both"/>
      </w:pPr>
      <w:r>
        <w:t xml:space="preserve">(в ред. Законов ХМАО - Югры от 31.03.2017 </w:t>
      </w:r>
      <w:hyperlink r:id="rId47" w:history="1">
        <w:r>
          <w:rPr>
            <w:color w:val="0000FF"/>
          </w:rPr>
          <w:t>N 12-оз</w:t>
        </w:r>
      </w:hyperlink>
      <w:r>
        <w:t xml:space="preserve">, от 25.03.2021 </w:t>
      </w:r>
      <w:hyperlink r:id="rId48" w:history="1">
        <w:r>
          <w:rPr>
            <w:color w:val="0000FF"/>
          </w:rPr>
          <w:t>N 19-оз</w:t>
        </w:r>
      </w:hyperlink>
      <w:r>
        <w:t>)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уставного капитала (уставного фонда) для таких организаций устанавливается в соответствии с </w:t>
      </w:r>
      <w:hyperlink w:anchor="P98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711977" w:rsidRDefault="0071197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25.03.2021 N 19-оз)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 xml:space="preserve">Статья 8. Утратила силу с 1 июля 2017 года. - </w:t>
      </w:r>
      <w:hyperlink r:id="rId50" w:history="1">
        <w:r>
          <w:rPr>
            <w:color w:val="0000FF"/>
          </w:rPr>
          <w:t>Закон</w:t>
        </w:r>
      </w:hyperlink>
      <w:r>
        <w:t xml:space="preserve"> ХМАО - Югры от 31.03.2017 N 12-оз.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66" w:history="1">
        <w:r>
          <w:rPr>
            <w:color w:val="0000FF"/>
          </w:rPr>
          <w:t>подпункта 2 пункта 1</w:t>
        </w:r>
      </w:hyperlink>
      <w:r>
        <w:t xml:space="preserve"> и </w:t>
      </w:r>
      <w:hyperlink w:anchor="P67" w:history="1">
        <w:r>
          <w:rPr>
            <w:color w:val="0000FF"/>
          </w:rPr>
          <w:t>пункта 2 статьи 4</w:t>
        </w:r>
      </w:hyperlink>
      <w:r>
        <w:t>, вступающих в силу с 1 октября 2016 года.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3) </w:t>
      </w:r>
      <w:hyperlink r:id="rId5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4) </w:t>
      </w:r>
      <w:hyperlink r:id="rId5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:rsidR="00711977" w:rsidRDefault="00711977">
      <w:pPr>
        <w:pStyle w:val="ConsPlusNormal"/>
        <w:spacing w:before="220"/>
        <w:ind w:firstLine="540"/>
        <w:jc w:val="both"/>
      </w:pPr>
      <w:r>
        <w:t xml:space="preserve">5) </w:t>
      </w:r>
      <w:hyperlink r:id="rId5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jc w:val="right"/>
      </w:pPr>
      <w:r>
        <w:t>Первый заместитель</w:t>
      </w:r>
    </w:p>
    <w:p w:rsidR="00711977" w:rsidRDefault="00711977">
      <w:pPr>
        <w:pStyle w:val="ConsPlusNormal"/>
        <w:jc w:val="right"/>
      </w:pPr>
      <w:r>
        <w:lastRenderedPageBreak/>
        <w:t>Губернатора</w:t>
      </w:r>
    </w:p>
    <w:p w:rsidR="00711977" w:rsidRDefault="00711977">
      <w:pPr>
        <w:pStyle w:val="ConsPlusNormal"/>
        <w:jc w:val="right"/>
      </w:pPr>
      <w:r>
        <w:t>Ханты-Мансийского</w:t>
      </w:r>
    </w:p>
    <w:p w:rsidR="00711977" w:rsidRDefault="00711977">
      <w:pPr>
        <w:pStyle w:val="ConsPlusNormal"/>
        <w:jc w:val="right"/>
      </w:pPr>
      <w:r>
        <w:t>автономного округа - Югры</w:t>
      </w:r>
    </w:p>
    <w:p w:rsidR="00711977" w:rsidRDefault="00711977">
      <w:pPr>
        <w:pStyle w:val="ConsPlusNormal"/>
        <w:jc w:val="right"/>
      </w:pPr>
      <w:r>
        <w:t>Г.Ф.БУХТИН</w:t>
      </w:r>
    </w:p>
    <w:p w:rsidR="00711977" w:rsidRDefault="00711977">
      <w:pPr>
        <w:pStyle w:val="ConsPlusNormal"/>
      </w:pPr>
      <w:r>
        <w:t>г. Ханты-Мансийск</w:t>
      </w:r>
    </w:p>
    <w:p w:rsidR="00711977" w:rsidRDefault="00711977">
      <w:pPr>
        <w:pStyle w:val="ConsPlusNormal"/>
        <w:spacing w:before="220"/>
      </w:pPr>
      <w:r>
        <w:t>16 июня 2016 года</w:t>
      </w:r>
    </w:p>
    <w:p w:rsidR="00711977" w:rsidRDefault="00711977">
      <w:pPr>
        <w:pStyle w:val="ConsPlusNormal"/>
        <w:spacing w:before="220"/>
      </w:pPr>
      <w:r>
        <w:t>N 46-оз</w:t>
      </w: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jc w:val="both"/>
      </w:pPr>
    </w:p>
    <w:p w:rsidR="00711977" w:rsidRDefault="00711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3B1" w:rsidRDefault="00C153B1">
      <w:bookmarkStart w:id="5" w:name="_GoBack"/>
      <w:bookmarkEnd w:id="5"/>
    </w:p>
    <w:sectPr w:rsidR="00C153B1" w:rsidSect="00F5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7"/>
    <w:rsid w:val="00711977"/>
    <w:rsid w:val="00C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3A77-1B99-4ABB-BE8C-AC0DE3B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A7A433C67EB26118DA6330C5B92A71CAD5562F9D2169444AB8FDD36F08FACE924D0CF295864F5F108F133B82D58E64FFBF84273694419FC1a0J" TargetMode="External"/><Relationship Id="rId18" Type="http://schemas.openxmlformats.org/officeDocument/2006/relationships/hyperlink" Target="consultantplus://offline/ref=9BA7A433C67EB26118DA7D3DD3D57D7EC8DF0A259F256A1213E8FB843058FC9BD20D0AA7D6C2465B1484476AC18BD737BAF489232988419B0C40FC31C4aCJ" TargetMode="External"/><Relationship Id="rId26" Type="http://schemas.openxmlformats.org/officeDocument/2006/relationships/hyperlink" Target="consultantplus://offline/ref=9BA7A433C67EB26118DA7D3DD3D57D7EC8DF0A259C216A1516E5FB843058FC9BD20D0AA7D6C2465B1484476BC28BD737BAF489232988419B0C40FC31C4aCJ" TargetMode="External"/><Relationship Id="rId39" Type="http://schemas.openxmlformats.org/officeDocument/2006/relationships/hyperlink" Target="consultantplus://offline/ref=9BA7A433C67EB26118DA7D3DD3D57D7EC8DF0A259C21601314EDFB843058FC9BD20D0AA7D6C2465B14844769C08BD737BAF489232988419B0C40FC31C4aCJ" TargetMode="External"/><Relationship Id="rId21" Type="http://schemas.openxmlformats.org/officeDocument/2006/relationships/hyperlink" Target="consultantplus://offline/ref=9BA7A433C67EB26118DA7D3DD3D57D7EC8DF0A259C206A1B10EBFB843058FC9BD20D0AA7D6C2465B1484466BC08BD737BAF489232988419B0C40FC31C4aCJ" TargetMode="External"/><Relationship Id="rId34" Type="http://schemas.openxmlformats.org/officeDocument/2006/relationships/hyperlink" Target="consultantplus://offline/ref=9BA7A433C67EB26118DA7D3DD3D57D7EC8DF0A259F2A651016EAFB843058FC9BD20D0AA7D6C2465B1484476ACE8BD737BAF489232988419B0C40FC31C4aCJ" TargetMode="External"/><Relationship Id="rId42" Type="http://schemas.openxmlformats.org/officeDocument/2006/relationships/hyperlink" Target="consultantplus://offline/ref=9BA7A433C67EB26118DA7D3DD3D57D7EC8DF0A259F25601014E4FB843058FC9BD20D0AA7D6C2465B14844768C48BD737BAF489232988419B0C40FC31C4aCJ" TargetMode="External"/><Relationship Id="rId47" Type="http://schemas.openxmlformats.org/officeDocument/2006/relationships/hyperlink" Target="consultantplus://offline/ref=9BA7A433C67EB26118DA7D3DD3D57D7EC8DF0A259F276A1A12EAFB843058FC9BD20D0AA7D6C2465B1484476BC18BD737BAF489232988419B0C40FC31C4aCJ" TargetMode="External"/><Relationship Id="rId50" Type="http://schemas.openxmlformats.org/officeDocument/2006/relationships/hyperlink" Target="consultantplus://offline/ref=9BA7A433C67EB26118DA7D3DD3D57D7EC8DF0A259F276A1A12EAFB843058FC9BD20D0AA7D6C2465B1484476BCE8BD737BAF489232988419B0C40FC31C4aCJ" TargetMode="External"/><Relationship Id="rId55" Type="http://schemas.openxmlformats.org/officeDocument/2006/relationships/hyperlink" Target="consultantplus://offline/ref=9BA7A433C67EB26118DA7D3DD3D57D7EC8DF0A259F236B1410E9FB843058FC9BD20D0AA7C4C21E571685596AC09E8166FCCAa3J" TargetMode="External"/><Relationship Id="rId7" Type="http://schemas.openxmlformats.org/officeDocument/2006/relationships/hyperlink" Target="consultantplus://offline/ref=9BA7A433C67EB26118DA7D3DD3D57D7EC8DF0A259F256A1213E8FB843058FC9BD20D0AA7D6C2465B1484476AC18BD737BAF489232988419B0C40FC31C4a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A7A433C67EB26118DA6330C5B92A71CAD5562F9D2169444AB8FDD36F08FACE924D0CF79080400E45C01267C4819D66F8BF86212AC9a4J" TargetMode="External"/><Relationship Id="rId29" Type="http://schemas.openxmlformats.org/officeDocument/2006/relationships/hyperlink" Target="consultantplus://offline/ref=9BA7A433C67EB26118DA7D3DD3D57D7EC8DF0A259F276A1A12EAFB843058FC9BD20D0AA7D6C2465B1484476BC78BD737BAF489232988419B0C40FC31C4aCJ" TargetMode="External"/><Relationship Id="rId11" Type="http://schemas.openxmlformats.org/officeDocument/2006/relationships/hyperlink" Target="consultantplus://offline/ref=9BA7A433C67EB26118DA7D3DD3D57D7EC8DF0A259C206A1B10EBFB843058FC9BD20D0AA7D6C2465B1484466BC08BD737BAF489232988419B0C40FC31C4aCJ" TargetMode="External"/><Relationship Id="rId24" Type="http://schemas.openxmlformats.org/officeDocument/2006/relationships/hyperlink" Target="consultantplus://offline/ref=9BA7A433C67EB26118DA7D3DD3D57D7EC8DF0A259F276A1A12EAFB843058FC9BD20D0AA7D6C2465B1484476ACF8BD737BAF489232988419B0C40FC31C4aCJ" TargetMode="External"/><Relationship Id="rId32" Type="http://schemas.openxmlformats.org/officeDocument/2006/relationships/hyperlink" Target="consultantplus://offline/ref=9BA7A433C67EB26118DA6330C5B92A71CAD5562F9D2169444AB8FDD36F08FACE924D0CF59580400E45C01267C4819D66F8BF86212AC9a4J" TargetMode="External"/><Relationship Id="rId37" Type="http://schemas.openxmlformats.org/officeDocument/2006/relationships/hyperlink" Target="consultantplus://offline/ref=9BA7A433C67EB26118DA7D3DD3D57D7EC8DF0A259C21601314EDFB843058FC9BD20D0AA7D6C2465B1484476BC28BD737BAF489232988419B0C40FC31C4aCJ" TargetMode="External"/><Relationship Id="rId40" Type="http://schemas.openxmlformats.org/officeDocument/2006/relationships/hyperlink" Target="consultantplus://offline/ref=9BA7A433C67EB26118DA7D3DD3D57D7EC8DF0A259C21601314EDFB843058FC9BD20D0AA7D6C2465B14844769C08BD737BAF489232988419B0C40FC31C4aCJ" TargetMode="External"/><Relationship Id="rId45" Type="http://schemas.openxmlformats.org/officeDocument/2006/relationships/hyperlink" Target="consultantplus://offline/ref=9BA7A433C67EB26118DA7D3DD3D57D7EC8DF0A259F276A1A12EAFB843058FC9BD20D0AA7D6C2465B1484476BC18BD737BAF489232988419B0C40FC31C4aCJ" TargetMode="External"/><Relationship Id="rId53" Type="http://schemas.openxmlformats.org/officeDocument/2006/relationships/hyperlink" Target="consultantplus://offline/ref=9BA7A433C67EB26118DA7D3DD3D57D7EC8DF0A2596246B1013E7A68E3801F099D50255A2D1D34658159A476CD8828364CFaCJ" TargetMode="External"/><Relationship Id="rId5" Type="http://schemas.openxmlformats.org/officeDocument/2006/relationships/hyperlink" Target="consultantplus://offline/ref=9BA7A433C67EB26118DA7D3DD3D57D7EC8DF0A259F276A1A12EAFB843058FC9BD20D0AA7D6C2465B1484476AC18BD737BAF489232988419B0C40FC31C4aCJ" TargetMode="External"/><Relationship Id="rId19" Type="http://schemas.openxmlformats.org/officeDocument/2006/relationships/hyperlink" Target="consultantplus://offline/ref=9BA7A433C67EB26118DA7D3DD3D57D7EC8DF0A259F25601014E4FB843058FC9BD20D0AA7D6C2465B1484476BC48BD737BAF489232988419B0C40FC31C4a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A7A433C67EB26118DA7D3DD3D57D7EC8DF0A259C21601314EDFB843058FC9BD20D0AA7D6C2465B1484476AC18BD737BAF489232988419B0C40FC31C4aCJ" TargetMode="External"/><Relationship Id="rId14" Type="http://schemas.openxmlformats.org/officeDocument/2006/relationships/hyperlink" Target="consultantplus://offline/ref=9BA7A433C67EB26118DA7D3DD3D57D7EC8DF0A259F25601014E4FB843058FC9BD20D0AA7D6C2465B1484476ACE8BD737BAF489232988419B0C40FC31C4aCJ" TargetMode="External"/><Relationship Id="rId22" Type="http://schemas.openxmlformats.org/officeDocument/2006/relationships/hyperlink" Target="consultantplus://offline/ref=9BA7A433C67EB26118DA7D3DD3D57D7EC8DF0A259C216A1516E5FB843058FC9BD20D0AA7D6C2465B1484476BC78BD737BAF489232988419B0C40FC31C4aCJ" TargetMode="External"/><Relationship Id="rId27" Type="http://schemas.openxmlformats.org/officeDocument/2006/relationships/hyperlink" Target="consultantplus://offline/ref=9BA7A433C67EB26118DA7D3DD3D57D7EC8DF0A259C22671512ECFB843058FC9BD20D0AA7D6C2465B1484476AC18BD737BAF489232988419B0C40FC31C4aCJ" TargetMode="External"/><Relationship Id="rId30" Type="http://schemas.openxmlformats.org/officeDocument/2006/relationships/hyperlink" Target="consultantplus://offline/ref=9BA7A433C67EB26118DA7D3DD3D57D7EC8DF0A259F2A641414EDFB843058FC9BD20D0AA7D6C2465B1484476ACE8BD737BAF489232988419B0C40FC31C4aCJ" TargetMode="External"/><Relationship Id="rId35" Type="http://schemas.openxmlformats.org/officeDocument/2006/relationships/hyperlink" Target="consultantplus://offline/ref=9BA7A433C67EB26118DA6330C5B92A71CAD4522F972069444AB8FDD36F08FACE804D54FE9787555A129A456AC4C8a2J" TargetMode="External"/><Relationship Id="rId43" Type="http://schemas.openxmlformats.org/officeDocument/2006/relationships/hyperlink" Target="consultantplus://offline/ref=9BA7A433C67EB26118DA7D3DD3D57D7EC8DF0A259C216A1516E5FB843058FC9BD20D0AA7D6C2465B1484476BC38BD737BAF489232988419B0C40FC31C4aCJ" TargetMode="External"/><Relationship Id="rId48" Type="http://schemas.openxmlformats.org/officeDocument/2006/relationships/hyperlink" Target="consultantplus://offline/ref=9BA7A433C67EB26118DA7D3DD3D57D7EC8DF0A259C216A1516E5FB843058FC9BD20D0AA7D6C2465B1484476BC38BD737BAF489232988419B0C40FC31C4aC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BA7A433C67EB26118DA7D3DD3D57D7EC8DF0A259C22671512ECFB843058FC9BD20D0AA7D6C2465B1484476AC18BD737BAF489232988419B0C40FC31C4aCJ" TargetMode="External"/><Relationship Id="rId51" Type="http://schemas.openxmlformats.org/officeDocument/2006/relationships/hyperlink" Target="consultantplus://offline/ref=9BA7A433C67EB26118DA7D3DD3D57D7EC8DF0A259926661417E7A68E3801F099D50255A2D1D34658159A476CD8828364CFa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A7A433C67EB26118DA6330C5B92A71CAD5562F9D2169444AB8FDD36F08FACE924D0CF295864852138F133B82D58E64FFBF84273694419FC1a0J" TargetMode="External"/><Relationship Id="rId17" Type="http://schemas.openxmlformats.org/officeDocument/2006/relationships/hyperlink" Target="consultantplus://offline/ref=9BA7A433C67EB26118DA7D3DD3D57D7EC8DF0A259C216A1516E5FB843058FC9BD20D0AA7D6C2465B1484476ACF8BD737BAF489232988419B0C40FC31C4aCJ" TargetMode="External"/><Relationship Id="rId25" Type="http://schemas.openxmlformats.org/officeDocument/2006/relationships/hyperlink" Target="consultantplus://offline/ref=9BA7A433C67EB26118DA6330C5B92A71CAD5562F9D2169444AB8FDD36F08FACE924D0CF59580400E45C01267C4819D66F8BF86212AC9a4J" TargetMode="External"/><Relationship Id="rId33" Type="http://schemas.openxmlformats.org/officeDocument/2006/relationships/hyperlink" Target="consultantplus://offline/ref=9BA7A433C67EB26118DA7D3DD3D57D7EC8DF0A259F276A1A12EAFB843058FC9BD20D0AA7D6C2465B1484476BC28BD737BAF489232988419B0C40FC31C4aCJ" TargetMode="External"/><Relationship Id="rId38" Type="http://schemas.openxmlformats.org/officeDocument/2006/relationships/hyperlink" Target="consultantplus://offline/ref=9BA7A433C67EB26118DA7D3DD3D57D7EC8DF0A259C21601314EDFB843058FC9BD20D0AA7D6C2465B14844769C08BD737BAF489232988419B0C40FC31C4aCJ" TargetMode="External"/><Relationship Id="rId46" Type="http://schemas.openxmlformats.org/officeDocument/2006/relationships/hyperlink" Target="consultantplus://offline/ref=9BA7A433C67EB26118DA7D3DD3D57D7EC8DF0A259C216A1516E5FB843058FC9BD20D0AA7D6C2465B1484476BC38BD737BAF489232988419B0C40FC31C4aCJ" TargetMode="External"/><Relationship Id="rId20" Type="http://schemas.openxmlformats.org/officeDocument/2006/relationships/hyperlink" Target="consultantplus://offline/ref=9BA7A433C67EB26118DA7D3DD3D57D7EC8DF0A259C26641014EBFB843058FC9BD20D0AA7D6C2465B1484476BC08BD737BAF489232988419B0C40FC31C4aCJ" TargetMode="External"/><Relationship Id="rId41" Type="http://schemas.openxmlformats.org/officeDocument/2006/relationships/hyperlink" Target="consultantplus://offline/ref=9BA7A433C67EB26118DA7D3DD3D57D7EC8DF0A259C21601314EDFB843058FC9BD20D0AA7D6C2465B14844769C28BD737BAF489232988419B0C40FC31C4aCJ" TargetMode="External"/><Relationship Id="rId54" Type="http://schemas.openxmlformats.org/officeDocument/2006/relationships/hyperlink" Target="consultantplus://offline/ref=9BA7A433C67EB26118DA7D3DD3D57D7EC8DF0A25972A631A15E7A68E3801F099D50255A2D1D34658159A476CD8828364CF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A433C67EB26118DA7D3DD3D57D7EC8DF0A259F25601014E4FB843058FC9BD20D0AA7D6C2465B1484476AC18BD737BAF489232988419B0C40FC31C4aCJ" TargetMode="External"/><Relationship Id="rId15" Type="http://schemas.openxmlformats.org/officeDocument/2006/relationships/hyperlink" Target="consultantplus://offline/ref=9BA7A433C67EB26118DA6330C5B92A71CAD5562F9D2169444AB8FDD36F08FACE924D0CF49ED21A1E4189456BD8808578FCA186C2a3J" TargetMode="External"/><Relationship Id="rId23" Type="http://schemas.openxmlformats.org/officeDocument/2006/relationships/hyperlink" Target="consultantplus://offline/ref=9BA7A433C67EB26118DA6330C5B92A71CDD356299D2B69444AB8FDD36F08FACE804D54FE9787555A129A456AC4C8a2J" TargetMode="External"/><Relationship Id="rId28" Type="http://schemas.openxmlformats.org/officeDocument/2006/relationships/hyperlink" Target="consultantplus://offline/ref=9BA7A433C67EB26118DA6330C5B92A71CDD356209D2469444AB8FDD36F08FACE804D54FE9787555A129A456AC4C8a2J" TargetMode="External"/><Relationship Id="rId36" Type="http://schemas.openxmlformats.org/officeDocument/2006/relationships/hyperlink" Target="consultantplus://offline/ref=9BA7A433C67EB26118DA7D3DD3D57D7EC8DF0A259F25601014E4FB843058FC9BD20D0AA7D6C2465B1484476BC28BD737BAF489232988419B0C40FC31C4aCJ" TargetMode="External"/><Relationship Id="rId49" Type="http://schemas.openxmlformats.org/officeDocument/2006/relationships/hyperlink" Target="consultantplus://offline/ref=9BA7A433C67EB26118DA7D3DD3D57D7EC8DF0A259C216A1516E5FB843058FC9BD20D0AA7D6C2465B1484476BC38BD737BAF489232988419B0C40FC31C4aC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BA7A433C67EB26118DA7D3DD3D57D7EC8DF0A259C216A1516E5FB843058FC9BD20D0AA7D6C2465B1484476AC18BD737BAF489232988419B0C40FC31C4aCJ" TargetMode="External"/><Relationship Id="rId31" Type="http://schemas.openxmlformats.org/officeDocument/2006/relationships/hyperlink" Target="consultantplus://offline/ref=9BA7A433C67EB26118DA7D3DD3D57D7EC8DF0A259F276A1A12EAFB843058FC9BD20D0AA7D6C2465B1484476BC58BD737BAF489232988419B0C40FC31C4aCJ" TargetMode="External"/><Relationship Id="rId44" Type="http://schemas.openxmlformats.org/officeDocument/2006/relationships/hyperlink" Target="consultantplus://offline/ref=9BA7A433C67EB26118DA6330C5B92A71CAD5562F9D2169444AB8FDD36F08FACE924D0CF2948E435140D5033FCB828278FEA79A232894C4a3J" TargetMode="External"/><Relationship Id="rId52" Type="http://schemas.openxmlformats.org/officeDocument/2006/relationships/hyperlink" Target="consultantplus://offline/ref=9BA7A433C67EB26118DA7D3DD3D57D7EC8DF0A259F236B1A12E9FB843058FC9BD20D0AA7C4C21E571685596AC09E8166FCC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2022-06-21T09:26:00Z</dcterms:created>
  <dcterms:modified xsi:type="dcterms:W3CDTF">2022-06-21T09:26:00Z</dcterms:modified>
</cp:coreProperties>
</file>